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E27D" w14:textId="77777777" w:rsidR="00373CF2" w:rsidRDefault="00373CF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0D2A2AA" w14:textId="77777777" w:rsidR="00373CF2" w:rsidRDefault="00373CF2">
      <w:pPr>
        <w:rPr>
          <w:rFonts w:ascii="Times-Bold" w:hAnsi="Times-Bold"/>
          <w:b/>
          <w:snapToGrid w:val="0"/>
          <w:sz w:val="24"/>
        </w:rPr>
      </w:pPr>
    </w:p>
    <w:p w14:paraId="7BB711A5" w14:textId="77777777" w:rsidR="00373CF2" w:rsidRDefault="00F172C1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drawing>
          <wp:inline distT="0" distB="0" distL="0" distR="0" wp14:anchorId="781BA38E" wp14:editId="575E66BC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CE87E" w14:textId="77777777" w:rsidR="00373CF2" w:rsidRDefault="00373CF2">
      <w:pPr>
        <w:rPr>
          <w:rFonts w:ascii="Times-Bold" w:hAnsi="Times-Bold"/>
          <w:b/>
          <w:snapToGrid w:val="0"/>
          <w:sz w:val="24"/>
        </w:rPr>
      </w:pPr>
    </w:p>
    <w:p w14:paraId="0AE005DD" w14:textId="77777777" w:rsidR="00373CF2" w:rsidRDefault="00373CF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2: </w:t>
      </w:r>
      <w:r w:rsidR="00DD1E29" w:rsidRPr="00DD1E29">
        <w:rPr>
          <w:b/>
          <w:sz w:val="24"/>
          <w:szCs w:val="24"/>
        </w:rPr>
        <w:t>Does the Method of Fishing Affect Fishery Size</w:t>
      </w:r>
      <w:r w:rsidR="00C32B9F">
        <w:rPr>
          <w:b/>
          <w:sz w:val="24"/>
          <w:szCs w:val="24"/>
        </w:rPr>
        <w:t>?</w:t>
      </w:r>
    </w:p>
    <w:p w14:paraId="4F4DABD4" w14:textId="77777777" w:rsidR="00373CF2" w:rsidRDefault="00DD1E29">
      <w:pPr>
        <w:pStyle w:val="BodyText"/>
      </w:pPr>
      <w:r>
        <w:t xml:space="preserve">Most people who fish for </w:t>
      </w:r>
      <w:r w:rsidRPr="00871803">
        <w:t>r</w:t>
      </w:r>
      <w:r w:rsidR="00A57464" w:rsidRPr="00871803">
        <w:t>ecreation</w:t>
      </w:r>
      <w:r w:rsidR="00A57464">
        <w:t xml:space="preserve"> </w:t>
      </w:r>
      <w:r w:rsidR="00373CF2">
        <w:t xml:space="preserve">like to use only one fishing line to catch fish. </w:t>
      </w:r>
      <w:r>
        <w:t xml:space="preserve">Many commercial fishing enterprises prefer long lines with many hooks or the use of nets. </w:t>
      </w:r>
      <w:r w:rsidR="00373CF2">
        <w:t xml:space="preserve">So how does </w:t>
      </w:r>
      <w:r>
        <w:t>the method used to fish</w:t>
      </w:r>
      <w:r w:rsidR="00373CF2">
        <w:t xml:space="preserve"> affect fish populations</w:t>
      </w:r>
      <w:r>
        <w:t xml:space="preserve"> in a fishery</w:t>
      </w:r>
      <w:r w:rsidR="00373CF2">
        <w:t xml:space="preserve">? </w:t>
      </w:r>
    </w:p>
    <w:p w14:paraId="71C5B4DC" w14:textId="77777777" w:rsidR="00373CF2" w:rsidRDefault="00373CF2">
      <w:pPr>
        <w:pStyle w:val="BodyText"/>
        <w:rPr>
          <w:rFonts w:ascii="Times-Bold" w:hAnsi="Times-Bold"/>
          <w:b/>
        </w:rPr>
      </w:pPr>
      <w:r>
        <w:t xml:space="preserve"> </w:t>
      </w:r>
    </w:p>
    <w:p w14:paraId="48B85BC0" w14:textId="77777777" w:rsidR="00373CF2" w:rsidRDefault="00373CF2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3A4AA17" w14:textId="77777777" w:rsidR="00373CF2" w:rsidRDefault="00373CF2" w:rsidP="00DD1E2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DD1E29">
        <w:rPr>
          <w:rFonts w:ascii="Times-Roman" w:hAnsi="Times-Roman"/>
          <w:snapToGrid w:val="0"/>
          <w:sz w:val="24"/>
        </w:rPr>
        <w:t>You must have completed Lesson 1 and have a complete set of data for four fishing seasons for all three fishing methods (Single Line, Double Line, and Net).</w:t>
      </w:r>
    </w:p>
    <w:p w14:paraId="3F1E304A" w14:textId="77777777" w:rsidR="00373CF2" w:rsidRDefault="00373C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DD1E29">
        <w:rPr>
          <w:rFonts w:ascii="Times-Roman" w:hAnsi="Times-Roman"/>
          <w:snapToGrid w:val="0"/>
          <w:sz w:val="24"/>
        </w:rPr>
        <w:t>Enter data from Lesson 1 in Table 1 below.</w:t>
      </w:r>
    </w:p>
    <w:p w14:paraId="042F4AFF" w14:textId="77777777" w:rsidR="00DD1E29" w:rsidRDefault="00DD1E2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Calculate the difference in the estimated fish population from Season 1 to Season 4 for the Single Line fishing method. Record this in Table 2. Repeat this process for the Double Line and Net methods. Make sure to record this data in Table 2.</w:t>
      </w:r>
    </w:p>
    <w:p w14:paraId="255CD063" w14:textId="77777777" w:rsidR="00DD1E29" w:rsidRDefault="00D7024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Calculate and record in Table 2 the percentage change in the estimated fish population from Season 1 to Season 4 for the Single Line fishing method. Do this by using the following formula:</w:t>
      </w:r>
    </w:p>
    <w:p w14:paraId="74B31ED5" w14:textId="77777777" w:rsidR="00D70246" w:rsidRDefault="00D70246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6B2CC6A" w14:textId="77777777" w:rsidR="00D70246" w:rsidRDefault="00D7024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  <w:t xml:space="preserve">% change = </w:t>
      </w:r>
      <w:r w:rsidRPr="00D70246">
        <w:rPr>
          <w:rFonts w:ascii="Times-Roman" w:hAnsi="Times-Roman"/>
          <w:snapToGrid w:val="0"/>
          <w:sz w:val="24"/>
          <w:u w:val="single"/>
        </w:rPr>
        <w:t xml:space="preserve">Difference in fish population Seasons 1 to </w:t>
      </w:r>
      <w:proofErr w:type="gramStart"/>
      <w:r w:rsidRPr="00D70246">
        <w:rPr>
          <w:rFonts w:ascii="Times-Roman" w:hAnsi="Times-Roman"/>
          <w:snapToGrid w:val="0"/>
          <w:sz w:val="24"/>
          <w:u w:val="single"/>
        </w:rPr>
        <w:t>4</w:t>
      </w:r>
      <w:r>
        <w:rPr>
          <w:rFonts w:ascii="Times-Roman" w:hAnsi="Times-Roman"/>
          <w:snapToGrid w:val="0"/>
          <w:sz w:val="24"/>
        </w:rPr>
        <w:t xml:space="preserve">  </w:t>
      </w:r>
      <w:r>
        <w:rPr>
          <w:rFonts w:ascii="Times-Roman" w:hAnsi="Times-Roman"/>
          <w:snapToGrid w:val="0"/>
          <w:sz w:val="24"/>
        </w:rPr>
        <w:tab/>
      </w:r>
      <w:proofErr w:type="gramEnd"/>
      <w:r>
        <w:rPr>
          <w:rFonts w:ascii="Times-Roman" w:hAnsi="Times-Roman"/>
          <w:snapToGrid w:val="0"/>
          <w:sz w:val="24"/>
        </w:rPr>
        <w:sym w:font="Symbol" w:char="F0B4"/>
      </w:r>
      <w:r>
        <w:rPr>
          <w:rFonts w:ascii="Times-Roman" w:hAnsi="Times-Roman"/>
          <w:snapToGrid w:val="0"/>
          <w:sz w:val="24"/>
        </w:rPr>
        <w:t xml:space="preserve"> 100%</w:t>
      </w:r>
    </w:p>
    <w:p w14:paraId="6458BBDF" w14:textId="77777777" w:rsidR="00D70246" w:rsidRDefault="00D7024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  <w:t xml:space="preserve">      Season 1 fish population</w:t>
      </w:r>
    </w:p>
    <w:p w14:paraId="3B2C5126" w14:textId="77777777" w:rsidR="00373CF2" w:rsidRDefault="00373CF2">
      <w:pPr>
        <w:rPr>
          <w:rFonts w:ascii="Times-Bold" w:hAnsi="Times-Bold"/>
          <w:b/>
          <w:snapToGrid w:val="0"/>
          <w:sz w:val="24"/>
        </w:rPr>
      </w:pPr>
    </w:p>
    <w:p w14:paraId="2E31F14D" w14:textId="77777777" w:rsidR="00D70246" w:rsidRPr="00D70246" w:rsidRDefault="00D70246" w:rsidP="00D70246">
      <w:pPr>
        <w:ind w:left="720" w:hanging="720"/>
        <w:rPr>
          <w:rFonts w:ascii="Times-Bold" w:hAnsi="Times-Bold"/>
          <w:snapToGrid w:val="0"/>
          <w:sz w:val="24"/>
        </w:rPr>
      </w:pPr>
      <w:r w:rsidRPr="00D70246">
        <w:rPr>
          <w:rFonts w:ascii="Times-Bold" w:hAnsi="Times-Bold"/>
          <w:snapToGrid w:val="0"/>
          <w:sz w:val="24"/>
        </w:rPr>
        <w:t>5.</w:t>
      </w:r>
      <w:r w:rsidRPr="00D70246">
        <w:rPr>
          <w:rFonts w:ascii="Times-Bold" w:hAnsi="Times-Bold"/>
          <w:snapToGrid w:val="0"/>
          <w:sz w:val="24"/>
        </w:rPr>
        <w:tab/>
        <w:t xml:space="preserve">Repeat the process </w:t>
      </w:r>
      <w:r>
        <w:rPr>
          <w:rFonts w:ascii="Times-Bold" w:hAnsi="Times-Bold"/>
          <w:snapToGrid w:val="0"/>
          <w:sz w:val="24"/>
        </w:rPr>
        <w:t xml:space="preserve">given </w:t>
      </w:r>
      <w:r w:rsidRPr="00D70246">
        <w:rPr>
          <w:rFonts w:ascii="Times-Bold" w:hAnsi="Times-Bold"/>
          <w:snapToGrid w:val="0"/>
          <w:sz w:val="24"/>
        </w:rPr>
        <w:t>in step 4 for the Double Line and Net fishing methods.</w:t>
      </w:r>
      <w:r>
        <w:rPr>
          <w:rFonts w:ascii="Times-Bold" w:hAnsi="Times-Bold"/>
          <w:snapToGrid w:val="0"/>
          <w:sz w:val="24"/>
        </w:rPr>
        <w:t xml:space="preserve"> Make sure to record your data in Table 2.</w:t>
      </w:r>
    </w:p>
    <w:p w14:paraId="4D02F049" w14:textId="77777777" w:rsidR="00D70246" w:rsidRDefault="00D70246">
      <w:pPr>
        <w:rPr>
          <w:rFonts w:ascii="Times-Bold" w:hAnsi="Times-Bold"/>
          <w:b/>
          <w:snapToGrid w:val="0"/>
          <w:sz w:val="24"/>
        </w:rPr>
      </w:pPr>
    </w:p>
    <w:p w14:paraId="04C90E25" w14:textId="77777777" w:rsidR="00373CF2" w:rsidRDefault="00373CF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>
        <w:rPr>
          <w:rFonts w:ascii="Times-Bold" w:hAnsi="Times-Bold"/>
          <w:b/>
          <w:snapToGrid w:val="0"/>
          <w:sz w:val="24"/>
        </w:rPr>
        <w:tab/>
      </w:r>
      <w:r>
        <w:rPr>
          <w:rFonts w:ascii="Times-Bold" w:hAnsi="Times-Bold"/>
          <w:b/>
          <w:snapToGrid w:val="0"/>
          <w:sz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1170"/>
        <w:gridCol w:w="1170"/>
        <w:gridCol w:w="1260"/>
        <w:gridCol w:w="1170"/>
      </w:tblGrid>
      <w:tr w:rsidR="00DD1E29" w:rsidRPr="009B6CDA" w14:paraId="3E107B03" w14:textId="77777777" w:rsidTr="009B6CDA">
        <w:trPr>
          <w:jc w:val="center"/>
        </w:trPr>
        <w:tc>
          <w:tcPr>
            <w:tcW w:w="4347" w:type="dxa"/>
            <w:shd w:val="clear" w:color="auto" w:fill="auto"/>
          </w:tcPr>
          <w:p w14:paraId="30304AF4" w14:textId="77777777" w:rsidR="00DD1E29" w:rsidRPr="009B6CDA" w:rsidRDefault="00DD1E29" w:rsidP="00DD1E29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7B83E3E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Season 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38B4EE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Season 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81D139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Season 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444B7B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Season 4</w:t>
            </w:r>
          </w:p>
        </w:tc>
      </w:tr>
      <w:tr w:rsidR="00DD1E29" w:rsidRPr="009B6CDA" w14:paraId="0FA1CA8A" w14:textId="77777777" w:rsidTr="009B6CDA">
        <w:trPr>
          <w:trHeight w:val="432"/>
          <w:jc w:val="center"/>
        </w:trPr>
        <w:tc>
          <w:tcPr>
            <w:tcW w:w="4347" w:type="dxa"/>
            <w:shd w:val="clear" w:color="auto" w:fill="auto"/>
            <w:vAlign w:val="center"/>
          </w:tcPr>
          <w:p w14:paraId="194BE6F4" w14:textId="77777777" w:rsidR="00DD1E29" w:rsidRPr="009B6CDA" w:rsidRDefault="00DD1E29" w:rsidP="00DD1E29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Single Line: Estimated fish population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E7CF59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B0A3F5B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32D5E79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E8E2EAF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D1E29" w:rsidRPr="009B6CDA" w14:paraId="788F15E9" w14:textId="77777777" w:rsidTr="009B6CDA">
        <w:trPr>
          <w:trHeight w:val="432"/>
          <w:jc w:val="center"/>
        </w:trPr>
        <w:tc>
          <w:tcPr>
            <w:tcW w:w="4347" w:type="dxa"/>
            <w:shd w:val="clear" w:color="auto" w:fill="auto"/>
            <w:vAlign w:val="center"/>
          </w:tcPr>
          <w:p w14:paraId="4CE3D73D" w14:textId="77777777" w:rsidR="00DD1E29" w:rsidRPr="009B6CDA" w:rsidRDefault="00DD1E29" w:rsidP="00DD1E29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Double Line: Estimated fish population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C52775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587ADB7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2002C6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4172FBC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D1E29" w:rsidRPr="009B6CDA" w14:paraId="038C7D65" w14:textId="77777777" w:rsidTr="009B6CDA">
        <w:trPr>
          <w:trHeight w:val="432"/>
          <w:jc w:val="center"/>
        </w:trPr>
        <w:tc>
          <w:tcPr>
            <w:tcW w:w="4347" w:type="dxa"/>
            <w:shd w:val="clear" w:color="auto" w:fill="auto"/>
            <w:vAlign w:val="center"/>
          </w:tcPr>
          <w:p w14:paraId="24488AF3" w14:textId="77777777" w:rsidR="00DD1E29" w:rsidRPr="009B6CDA" w:rsidRDefault="00DD1E29" w:rsidP="00DD1E29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Net: Estimated fish population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075722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AA6786F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67264B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33501A2" w14:textId="77777777" w:rsidR="00DD1E29" w:rsidRPr="009B6CDA" w:rsidRDefault="00DD1E29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FB3417E" w14:textId="77777777" w:rsidR="00373CF2" w:rsidRDefault="00373CF2">
      <w:pPr>
        <w:rPr>
          <w:rFonts w:ascii="Times-Bold" w:hAnsi="Times-Bold"/>
          <w:b/>
          <w:snapToGrid w:val="0"/>
          <w:sz w:val="24"/>
        </w:rPr>
      </w:pPr>
    </w:p>
    <w:p w14:paraId="5AE44248" w14:textId="77777777" w:rsidR="00DD1E29" w:rsidRDefault="00DD1E2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3518"/>
        <w:gridCol w:w="3419"/>
      </w:tblGrid>
      <w:tr w:rsidR="00D70246" w:rsidRPr="009B6CDA" w14:paraId="174D34EB" w14:textId="77777777" w:rsidTr="009B6CDA">
        <w:trPr>
          <w:jc w:val="center"/>
        </w:trPr>
        <w:tc>
          <w:tcPr>
            <w:tcW w:w="2222" w:type="dxa"/>
            <w:shd w:val="clear" w:color="auto" w:fill="auto"/>
            <w:vAlign w:val="center"/>
          </w:tcPr>
          <w:p w14:paraId="01CFB740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Fishing Method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8B5C5BA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Difference in Fish Population from Season 1 to Season 4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106F423F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% Change in Fish Population from Season 1 to Season 4</w:t>
            </w:r>
          </w:p>
        </w:tc>
      </w:tr>
      <w:tr w:rsidR="00D70246" w:rsidRPr="009B6CDA" w14:paraId="2ABEBDB1" w14:textId="77777777" w:rsidTr="009B6CDA">
        <w:trPr>
          <w:trHeight w:val="432"/>
          <w:jc w:val="center"/>
        </w:trPr>
        <w:tc>
          <w:tcPr>
            <w:tcW w:w="2222" w:type="dxa"/>
            <w:shd w:val="clear" w:color="auto" w:fill="auto"/>
            <w:vAlign w:val="center"/>
          </w:tcPr>
          <w:p w14:paraId="07F3E089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Single Line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1F98DFC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4DC8C873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70246" w:rsidRPr="009B6CDA" w14:paraId="1DBE45CE" w14:textId="77777777" w:rsidTr="009B6CDA">
        <w:trPr>
          <w:trHeight w:val="432"/>
          <w:jc w:val="center"/>
        </w:trPr>
        <w:tc>
          <w:tcPr>
            <w:tcW w:w="2222" w:type="dxa"/>
            <w:shd w:val="clear" w:color="auto" w:fill="auto"/>
            <w:vAlign w:val="center"/>
          </w:tcPr>
          <w:p w14:paraId="728007F0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Double Line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4BD7DD2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6490B009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70246" w:rsidRPr="009B6CDA" w14:paraId="7714C066" w14:textId="77777777" w:rsidTr="009B6CDA">
        <w:trPr>
          <w:trHeight w:val="432"/>
          <w:jc w:val="center"/>
        </w:trPr>
        <w:tc>
          <w:tcPr>
            <w:tcW w:w="2222" w:type="dxa"/>
            <w:shd w:val="clear" w:color="auto" w:fill="auto"/>
            <w:vAlign w:val="center"/>
          </w:tcPr>
          <w:p w14:paraId="27889EF8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9B6CDA">
              <w:rPr>
                <w:rFonts w:ascii="Times-Bold" w:hAnsi="Times-Bold"/>
                <w:b/>
                <w:snapToGrid w:val="0"/>
                <w:sz w:val="24"/>
              </w:rPr>
              <w:t>Net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F474D3C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2D6AD908" w14:textId="77777777" w:rsidR="00D70246" w:rsidRPr="009B6CDA" w:rsidRDefault="00D70246" w:rsidP="009B6CD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226079B" w14:textId="77777777" w:rsidR="00DD1E29" w:rsidRDefault="00DD1E29">
      <w:pPr>
        <w:rPr>
          <w:rFonts w:ascii="Times-Bold" w:hAnsi="Times-Bold"/>
          <w:b/>
          <w:snapToGrid w:val="0"/>
          <w:sz w:val="24"/>
        </w:rPr>
      </w:pPr>
    </w:p>
    <w:p w14:paraId="37FEBD92" w14:textId="77777777" w:rsidR="00373CF2" w:rsidRDefault="00373CF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2BB520C" w14:textId="77777777" w:rsidR="00373CF2" w:rsidRDefault="00373CF2" w:rsidP="0087607B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D70246">
        <w:rPr>
          <w:rFonts w:ascii="Times-Roman" w:hAnsi="Times-Roman"/>
          <w:snapToGrid w:val="0"/>
          <w:sz w:val="24"/>
        </w:rPr>
        <w:t>Which fishing method has the greatest impact on the long-term size of a given fishery?</w:t>
      </w:r>
      <w:r w:rsidR="0087607B">
        <w:rPr>
          <w:rFonts w:ascii="Times-Roman" w:hAnsi="Times-Roman"/>
          <w:snapToGrid w:val="0"/>
          <w:sz w:val="24"/>
        </w:rPr>
        <w:t xml:space="preserve"> What implications for the long-term health of a fishery does your answer bring to light?</w:t>
      </w:r>
    </w:p>
    <w:p w14:paraId="27475F31" w14:textId="77777777" w:rsidR="00373CF2" w:rsidRDefault="00373CF2"/>
    <w:sectPr w:rsidR="00373CF2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90464"/>
    <w:multiLevelType w:val="hybridMultilevel"/>
    <w:tmpl w:val="E8A6E5F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C9"/>
    <w:rsid w:val="00095294"/>
    <w:rsid w:val="00373CF2"/>
    <w:rsid w:val="006D5EA6"/>
    <w:rsid w:val="00871803"/>
    <w:rsid w:val="0087607B"/>
    <w:rsid w:val="009B6CDA"/>
    <w:rsid w:val="00A57464"/>
    <w:rsid w:val="00A95FC9"/>
    <w:rsid w:val="00B26846"/>
    <w:rsid w:val="00C32B9F"/>
    <w:rsid w:val="00D70246"/>
    <w:rsid w:val="00DD1E29"/>
    <w:rsid w:val="00F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23450"/>
  <w15:chartTrackingRefBased/>
  <w15:docId w15:val="{4330B087-F5F1-A34B-B37A-253AC4A0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2020-12-16T14:53:00Z</dcterms:created>
  <dcterms:modified xsi:type="dcterms:W3CDTF">2020-12-16T14:53:00Z</dcterms:modified>
</cp:coreProperties>
</file>